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C21" w:rsidRPr="007D3C21" w:rsidRDefault="007D3C21" w:rsidP="007D3C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3C21">
        <w:rPr>
          <w:rFonts w:ascii="Times New Roman" w:hAnsi="Times New Roman" w:cs="Times New Roman"/>
          <w:b/>
          <w:sz w:val="28"/>
          <w:szCs w:val="28"/>
        </w:rPr>
        <w:t>Гидравлические сопротивления</w:t>
      </w: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  <w:r w:rsidRPr="007D3C21">
        <w:rPr>
          <w:rFonts w:ascii="Times New Roman" w:hAnsi="Times New Roman" w:cs="Times New Roman"/>
          <w:sz w:val="28"/>
          <w:szCs w:val="28"/>
        </w:rPr>
        <w:t>Потери энергии (уменьшение гидравлического напора) можно наблюдать в движущейся жидкости не только на сравнительно длинных участках, но и на коротких. В одних случаях потери напора распределяются (иногда равномерно) по длине трубопровода - это линейные потери; в других - они сосредоточены на очень коротких участках, длиной которых можно пренебречь, - на так называемых местных гидравлических сопротивлениях: вентили, всевозможные закругления, сужения, расширения и т.д., короче всюду, где поток претерпевает деформацию. Источником потерь во всех случаях является вязкость жидкости.</w:t>
      </w: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  <w:r w:rsidRPr="007D3C21">
        <w:rPr>
          <w:rFonts w:ascii="Times New Roman" w:hAnsi="Times New Roman" w:cs="Times New Roman"/>
          <w:sz w:val="28"/>
          <w:szCs w:val="28"/>
        </w:rPr>
        <w:t>Следует заметить, что потери напора и по длине и в местных гидравлических сопротивлениях существенным образом зависят от так называемого режима движения жидкости.</w:t>
      </w:r>
    </w:p>
    <w:p w:rsidR="007D3C21" w:rsidRPr="007D3C21" w:rsidRDefault="007D3C21" w:rsidP="007D3C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3C21">
        <w:rPr>
          <w:rFonts w:ascii="Times New Roman" w:hAnsi="Times New Roman" w:cs="Times New Roman"/>
          <w:b/>
          <w:sz w:val="28"/>
          <w:szCs w:val="28"/>
        </w:rPr>
        <w:t>Режимы движения жидкости</w:t>
      </w: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  <w:r w:rsidRPr="007D3C21">
        <w:rPr>
          <w:rFonts w:ascii="Times New Roman" w:hAnsi="Times New Roman" w:cs="Times New Roman"/>
          <w:sz w:val="28"/>
          <w:szCs w:val="28"/>
        </w:rPr>
        <w:t xml:space="preserve">При наблюдении за движением жидкости в трубах и каналах, можно заметить, что в одном случае жидкость сохраняет определенный строй своих частиц, а в других - перемещаются бессистемно. Однако исчерпывающие опыты по этому вопросу были проведены </w:t>
      </w:r>
      <w:proofErr w:type="spellStart"/>
      <w:r w:rsidRPr="007D3C21">
        <w:rPr>
          <w:rFonts w:ascii="Times New Roman" w:hAnsi="Times New Roman" w:cs="Times New Roman"/>
          <w:sz w:val="28"/>
          <w:szCs w:val="28"/>
        </w:rPr>
        <w:t>Рейнольдсом</w:t>
      </w:r>
      <w:proofErr w:type="spellEnd"/>
      <w:r w:rsidRPr="007D3C21">
        <w:rPr>
          <w:rFonts w:ascii="Times New Roman" w:hAnsi="Times New Roman" w:cs="Times New Roman"/>
          <w:sz w:val="28"/>
          <w:szCs w:val="28"/>
        </w:rPr>
        <w:t xml:space="preserve"> в 1883 г. На рис. 4.1 изображена установка, аналогичная той, на которой </w:t>
      </w:r>
      <w:proofErr w:type="spellStart"/>
      <w:r w:rsidRPr="007D3C21">
        <w:rPr>
          <w:rFonts w:ascii="Times New Roman" w:hAnsi="Times New Roman" w:cs="Times New Roman"/>
          <w:sz w:val="28"/>
          <w:szCs w:val="28"/>
        </w:rPr>
        <w:t>Рейнольдс</w:t>
      </w:r>
      <w:proofErr w:type="spellEnd"/>
      <w:r w:rsidRPr="007D3C21">
        <w:rPr>
          <w:rFonts w:ascii="Times New Roman" w:hAnsi="Times New Roman" w:cs="Times New Roman"/>
          <w:sz w:val="28"/>
          <w:szCs w:val="28"/>
        </w:rPr>
        <w:t xml:space="preserve"> производил свои опыты.</w:t>
      </w:r>
    </w:p>
    <w:p w:rsidR="007D3C21" w:rsidRPr="007D3C21" w:rsidRDefault="007D3C21" w:rsidP="007D3C2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38750" cy="2257425"/>
            <wp:effectExtent l="0" t="0" r="0" b="9525"/>
            <wp:docPr id="4" name="Рисунок 4" descr="C:\Users\Сергей\Desktop\Дистационное обучение\img-gpdYp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Сергей\Desktop\Дистационное обучение\img-gpdYpQ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D3C21" w:rsidRPr="007D3C21" w:rsidRDefault="007D3C21" w:rsidP="007D3C21">
      <w:pPr>
        <w:jc w:val="center"/>
        <w:rPr>
          <w:rFonts w:ascii="Times New Roman" w:hAnsi="Times New Roman" w:cs="Times New Roman"/>
          <w:sz w:val="28"/>
          <w:szCs w:val="28"/>
        </w:rPr>
      </w:pPr>
      <w:r w:rsidRPr="007D3C21">
        <w:rPr>
          <w:rFonts w:ascii="Times New Roman" w:hAnsi="Times New Roman" w:cs="Times New Roman"/>
          <w:sz w:val="28"/>
          <w:szCs w:val="28"/>
        </w:rPr>
        <w:t xml:space="preserve">Рис. 4.1. Схема установки </w:t>
      </w:r>
      <w:proofErr w:type="spellStart"/>
      <w:r w:rsidRPr="007D3C21"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  <w:r w:rsidRPr="007D3C21">
        <w:rPr>
          <w:rFonts w:ascii="Times New Roman" w:hAnsi="Times New Roman" w:cs="Times New Roman"/>
          <w:sz w:val="28"/>
          <w:szCs w:val="28"/>
        </w:rPr>
        <w:lastRenderedPageBreak/>
        <w:t>Установка состоит из резервуара</w:t>
      </w:r>
      <w:proofErr w:type="gramStart"/>
      <w:r w:rsidRPr="007D3C21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7D3C21">
        <w:rPr>
          <w:rFonts w:ascii="Times New Roman" w:hAnsi="Times New Roman" w:cs="Times New Roman"/>
          <w:sz w:val="28"/>
          <w:szCs w:val="28"/>
        </w:rPr>
        <w:t xml:space="preserve"> с водой, от которого отходит стеклянная труба В с краном С на конце, и сосуда D с водным раствором краски, которая может по трубке вводиться тонкой струйкой внутрь стеклянной трубы В.</w:t>
      </w: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  <w:r w:rsidRPr="007D3C21">
        <w:rPr>
          <w:rFonts w:ascii="Times New Roman" w:hAnsi="Times New Roman" w:cs="Times New Roman"/>
          <w:sz w:val="28"/>
          <w:szCs w:val="28"/>
        </w:rPr>
        <w:t>Первый случай движения жидкости. Если немного приоткрыть кран</w:t>
      </w:r>
      <w:proofErr w:type="gramStart"/>
      <w:r w:rsidRPr="007D3C21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7D3C21">
        <w:rPr>
          <w:rFonts w:ascii="Times New Roman" w:hAnsi="Times New Roman" w:cs="Times New Roman"/>
          <w:sz w:val="28"/>
          <w:szCs w:val="28"/>
        </w:rPr>
        <w:t xml:space="preserve"> и дать возможность воде протекать в трубе с небольшой скоростью, а затем с помощью крана Е впустить краску в поток воды, то увидим, что введенная в трубу краска не будет перемешиваться с потоком воды. Струйка краски будет отчетливо видимой вдоль всей стеклянной трубы, что указывает на слоистый характер течения жидкости и на отсутствие перемешивания. Если при этом, если к трубе подсоединить пьезометр или трубку Пито, то они покажут неизменность давления и скорости по времени. Такой режим движения называется ламинарный.</w:t>
      </w: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  <w:r w:rsidRPr="007D3C21">
        <w:rPr>
          <w:rFonts w:ascii="Times New Roman" w:hAnsi="Times New Roman" w:cs="Times New Roman"/>
          <w:sz w:val="28"/>
          <w:szCs w:val="28"/>
        </w:rPr>
        <w:t>Второй случай движения жидкости. При постепенном увеличении скорости течения воды в трубе путем открытия крана</w:t>
      </w:r>
      <w:proofErr w:type="gramStart"/>
      <w:r w:rsidRPr="007D3C21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7D3C21">
        <w:rPr>
          <w:rFonts w:ascii="Times New Roman" w:hAnsi="Times New Roman" w:cs="Times New Roman"/>
          <w:sz w:val="28"/>
          <w:szCs w:val="28"/>
        </w:rPr>
        <w:t xml:space="preserve"> картина течения вначале не меняется, но затем при определенной скорости течения наступает быстрое ее изменение. Струйка краски по выходе из трубки начинает колебаться, затем размывается и перемешивается с потоком воды, причем становятся заметными вихреобразования и вращательное движение жидкости. Пьезометр и трубка Пито при этом покажут непрерывные пульсации давления и скорости в потоке воды. Такое течение называется турбулентным (рис.4.1, вверху).</w:t>
      </w: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  <w:r w:rsidRPr="007D3C21">
        <w:rPr>
          <w:rFonts w:ascii="Times New Roman" w:hAnsi="Times New Roman" w:cs="Times New Roman"/>
          <w:sz w:val="28"/>
          <w:szCs w:val="28"/>
        </w:rPr>
        <w:t>Если уменьшить скорость потока, то восстановится ламинарное течение.</w:t>
      </w: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  <w:r w:rsidRPr="007D3C21">
        <w:rPr>
          <w:rFonts w:ascii="Times New Roman" w:hAnsi="Times New Roman" w:cs="Times New Roman"/>
          <w:sz w:val="28"/>
          <w:szCs w:val="28"/>
        </w:rPr>
        <w:t xml:space="preserve">Итак, ламинарным называется </w:t>
      </w:r>
      <w:proofErr w:type="gramStart"/>
      <w:r w:rsidRPr="007D3C21">
        <w:rPr>
          <w:rFonts w:ascii="Times New Roman" w:hAnsi="Times New Roman" w:cs="Times New Roman"/>
          <w:sz w:val="28"/>
          <w:szCs w:val="28"/>
        </w:rPr>
        <w:t>слоистое</w:t>
      </w:r>
      <w:proofErr w:type="gramEnd"/>
      <w:r w:rsidRPr="007D3C21">
        <w:rPr>
          <w:rFonts w:ascii="Times New Roman" w:hAnsi="Times New Roman" w:cs="Times New Roman"/>
          <w:sz w:val="28"/>
          <w:szCs w:val="28"/>
        </w:rPr>
        <w:t xml:space="preserve"> течение без перемешивания частиц жидкости и без пульсации скорости и давления. При ламинарном течении жидкости в прямой трубе постоянного сечения все линии тока направлены параллельно оси трубы, при этом отсутствуют поперечные перемещения частиц жидкости.</w:t>
      </w: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D3C21">
        <w:rPr>
          <w:rFonts w:ascii="Times New Roman" w:hAnsi="Times New Roman" w:cs="Times New Roman"/>
          <w:sz w:val="28"/>
          <w:szCs w:val="28"/>
        </w:rPr>
        <w:t xml:space="preserve">Турбулентным называется течение, сопровождающееся интенсивным перемешиванием жидкости с пульсациями скоростей и давлений. Наряду с основным продольным перемещением жидкости наблюдаются поперечные перемещения и вращательные движения отдельных объемов жидкости. Переход от ламинарного режима к </w:t>
      </w:r>
      <w:proofErr w:type="gramStart"/>
      <w:r w:rsidRPr="007D3C21">
        <w:rPr>
          <w:rFonts w:ascii="Times New Roman" w:hAnsi="Times New Roman" w:cs="Times New Roman"/>
          <w:sz w:val="28"/>
          <w:szCs w:val="28"/>
        </w:rPr>
        <w:t>турбулентному</w:t>
      </w:r>
      <w:proofErr w:type="gramEnd"/>
      <w:r w:rsidRPr="007D3C21">
        <w:rPr>
          <w:rFonts w:ascii="Times New Roman" w:hAnsi="Times New Roman" w:cs="Times New Roman"/>
          <w:sz w:val="28"/>
          <w:szCs w:val="28"/>
        </w:rPr>
        <w:t xml:space="preserve"> наблюдается при определенной скорости движения жидкости. Эта скорость называется критической υ </w:t>
      </w:r>
      <w:proofErr w:type="spellStart"/>
      <w:r w:rsidRPr="007D3C21">
        <w:rPr>
          <w:rFonts w:ascii="Times New Roman" w:hAnsi="Times New Roman" w:cs="Times New Roman"/>
          <w:sz w:val="28"/>
          <w:szCs w:val="28"/>
        </w:rPr>
        <w:t>кр</w:t>
      </w:r>
      <w:proofErr w:type="spellEnd"/>
      <w:r w:rsidRPr="007D3C21">
        <w:rPr>
          <w:rFonts w:ascii="Times New Roman" w:hAnsi="Times New Roman" w:cs="Times New Roman"/>
          <w:sz w:val="28"/>
          <w:szCs w:val="28"/>
        </w:rPr>
        <w:t>.</w:t>
      </w: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  <w:r w:rsidRPr="007D3C21">
        <w:rPr>
          <w:rFonts w:ascii="Times New Roman" w:hAnsi="Times New Roman" w:cs="Times New Roman"/>
          <w:sz w:val="28"/>
          <w:szCs w:val="28"/>
        </w:rPr>
        <w:lastRenderedPageBreak/>
        <w:t>Значение этой скорости прямо пропорционально кинематической вязкости жидкости и обратно пропорционально диаметру трубы.</w:t>
      </w:r>
    </w:p>
    <w:p w:rsidR="007D3C21" w:rsidRPr="007D3C21" w:rsidRDefault="007D3C21" w:rsidP="007D3C2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8650" cy="285750"/>
            <wp:effectExtent l="0" t="0" r="0" b="0"/>
            <wp:docPr id="5" name="Рисунок 5" descr="C:\Users\Сергей\Desktop\Дистационное обучение\img-DAvoB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Сергей\Desktop\Дистационное обучение\img-DAvoB7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  <w:r w:rsidRPr="007D3C21">
        <w:rPr>
          <w:rFonts w:ascii="Times New Roman" w:hAnsi="Times New Roman" w:cs="Times New Roman"/>
          <w:sz w:val="28"/>
          <w:szCs w:val="28"/>
        </w:rPr>
        <w:t>где ν - кинематическая вязкость; k - безразмерный коэффициент; d - внутренний диаметр трубы.</w:t>
      </w: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  <w:r w:rsidRPr="007D3C21">
        <w:rPr>
          <w:rFonts w:ascii="Times New Roman" w:hAnsi="Times New Roman" w:cs="Times New Roman"/>
          <w:sz w:val="28"/>
          <w:szCs w:val="28"/>
        </w:rPr>
        <w:t xml:space="preserve">Входящий в эту формулу безразмерный коэффициент k, одинаков для всех жидкостей и газов, а также для любых диаметров труб. Этот коэффициент называется критическим числом </w:t>
      </w:r>
      <w:proofErr w:type="spellStart"/>
      <w:r w:rsidRPr="007D3C21"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 w:rsidRPr="007D3C2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D3C21">
        <w:rPr>
          <w:rFonts w:ascii="Times New Roman" w:hAnsi="Times New Roman" w:cs="Times New Roman"/>
          <w:sz w:val="28"/>
          <w:szCs w:val="28"/>
        </w:rPr>
        <w:t>Re</w:t>
      </w:r>
      <w:proofErr w:type="gramEnd"/>
      <w:r w:rsidRPr="007D3C21">
        <w:rPr>
          <w:rFonts w:ascii="Times New Roman" w:hAnsi="Times New Roman" w:cs="Times New Roman"/>
          <w:sz w:val="28"/>
          <w:szCs w:val="28"/>
        </w:rPr>
        <w:t>кр</w:t>
      </w:r>
      <w:proofErr w:type="spellEnd"/>
      <w:r w:rsidRPr="007D3C21">
        <w:rPr>
          <w:rFonts w:ascii="Times New Roman" w:hAnsi="Times New Roman" w:cs="Times New Roman"/>
          <w:sz w:val="28"/>
          <w:szCs w:val="28"/>
        </w:rPr>
        <w:t xml:space="preserve"> и определяется следующим образом:</w:t>
      </w:r>
    </w:p>
    <w:p w:rsidR="007D3C21" w:rsidRPr="007D3C21" w:rsidRDefault="007D3C21" w:rsidP="007D3C2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52475" cy="333375"/>
            <wp:effectExtent l="0" t="0" r="9525" b="9525"/>
            <wp:docPr id="6" name="Рисунок 6" descr="C:\Users\Сергей\Desktop\Дистационное обучение\img-hm4Mp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Сергей\Desktop\Дистационное обучение\img-hm4Mp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  <w:r w:rsidRPr="007D3C21">
        <w:rPr>
          <w:rFonts w:ascii="Times New Roman" w:hAnsi="Times New Roman" w:cs="Times New Roman"/>
          <w:sz w:val="28"/>
          <w:szCs w:val="28"/>
        </w:rPr>
        <w:t xml:space="preserve">Как показывает опыт, для труб круглого сечения </w:t>
      </w:r>
      <w:proofErr w:type="spellStart"/>
      <w:proofErr w:type="gramStart"/>
      <w:r w:rsidRPr="007D3C21">
        <w:rPr>
          <w:rFonts w:ascii="Times New Roman" w:hAnsi="Times New Roman" w:cs="Times New Roman"/>
          <w:sz w:val="28"/>
          <w:szCs w:val="28"/>
        </w:rPr>
        <w:t>Re</w:t>
      </w:r>
      <w:proofErr w:type="gramEnd"/>
      <w:r w:rsidRPr="007D3C21">
        <w:rPr>
          <w:rFonts w:ascii="Times New Roman" w:hAnsi="Times New Roman" w:cs="Times New Roman"/>
          <w:sz w:val="28"/>
          <w:szCs w:val="28"/>
        </w:rPr>
        <w:t>кр</w:t>
      </w:r>
      <w:proofErr w:type="spellEnd"/>
      <w:r w:rsidRPr="007D3C21">
        <w:rPr>
          <w:rFonts w:ascii="Times New Roman" w:hAnsi="Times New Roman" w:cs="Times New Roman"/>
          <w:sz w:val="28"/>
          <w:szCs w:val="28"/>
        </w:rPr>
        <w:t xml:space="preserve"> примерно равно 2300.</w:t>
      </w:r>
    </w:p>
    <w:p w:rsidR="007D3C21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  <w:r w:rsidRPr="007D3C21">
        <w:rPr>
          <w:rFonts w:ascii="Times New Roman" w:hAnsi="Times New Roman" w:cs="Times New Roman"/>
          <w:sz w:val="28"/>
          <w:szCs w:val="28"/>
        </w:rPr>
        <w:t xml:space="preserve">Таким образом, критерий подобия </w:t>
      </w:r>
      <w:proofErr w:type="spellStart"/>
      <w:r w:rsidRPr="007D3C21"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 w:rsidRPr="007D3C21">
        <w:rPr>
          <w:rFonts w:ascii="Times New Roman" w:hAnsi="Times New Roman" w:cs="Times New Roman"/>
          <w:sz w:val="28"/>
          <w:szCs w:val="28"/>
        </w:rPr>
        <w:t xml:space="preserve"> позволяет судить о режиме течения жидкости в трубе. При </w:t>
      </w:r>
      <w:proofErr w:type="spellStart"/>
      <w:r w:rsidRPr="007D3C21">
        <w:rPr>
          <w:rFonts w:ascii="Times New Roman" w:hAnsi="Times New Roman" w:cs="Times New Roman"/>
          <w:sz w:val="28"/>
          <w:szCs w:val="28"/>
        </w:rPr>
        <w:t>Re</w:t>
      </w:r>
      <w:proofErr w:type="spellEnd"/>
      <w:r w:rsidRPr="007D3C21">
        <w:rPr>
          <w:rFonts w:ascii="Times New Roman" w:hAnsi="Times New Roman" w:cs="Times New Roman"/>
          <w:sz w:val="28"/>
          <w:szCs w:val="28"/>
        </w:rPr>
        <w:t xml:space="preserve"> &lt; </w:t>
      </w:r>
      <w:proofErr w:type="spellStart"/>
      <w:proofErr w:type="gramStart"/>
      <w:r w:rsidRPr="007D3C21">
        <w:rPr>
          <w:rFonts w:ascii="Times New Roman" w:hAnsi="Times New Roman" w:cs="Times New Roman"/>
          <w:sz w:val="28"/>
          <w:szCs w:val="28"/>
        </w:rPr>
        <w:t>Re</w:t>
      </w:r>
      <w:proofErr w:type="gramEnd"/>
      <w:r w:rsidRPr="007D3C21">
        <w:rPr>
          <w:rFonts w:ascii="Times New Roman" w:hAnsi="Times New Roman" w:cs="Times New Roman"/>
          <w:sz w:val="28"/>
          <w:szCs w:val="28"/>
        </w:rPr>
        <w:t>кр</w:t>
      </w:r>
      <w:proofErr w:type="spellEnd"/>
      <w:r w:rsidRPr="007D3C21">
        <w:rPr>
          <w:rFonts w:ascii="Times New Roman" w:hAnsi="Times New Roman" w:cs="Times New Roman"/>
          <w:sz w:val="28"/>
          <w:szCs w:val="28"/>
        </w:rPr>
        <w:t xml:space="preserve"> течение является ламинарным, а при </w:t>
      </w:r>
      <w:proofErr w:type="spellStart"/>
      <w:r w:rsidRPr="007D3C21">
        <w:rPr>
          <w:rFonts w:ascii="Times New Roman" w:hAnsi="Times New Roman" w:cs="Times New Roman"/>
          <w:sz w:val="28"/>
          <w:szCs w:val="28"/>
        </w:rPr>
        <w:t>Re</w:t>
      </w:r>
      <w:proofErr w:type="spellEnd"/>
      <w:r w:rsidRPr="007D3C21">
        <w:rPr>
          <w:rFonts w:ascii="Times New Roman" w:hAnsi="Times New Roman" w:cs="Times New Roman"/>
          <w:sz w:val="28"/>
          <w:szCs w:val="28"/>
        </w:rPr>
        <w:t xml:space="preserve"> &gt; </w:t>
      </w:r>
      <w:proofErr w:type="spellStart"/>
      <w:r w:rsidRPr="007D3C21">
        <w:rPr>
          <w:rFonts w:ascii="Times New Roman" w:hAnsi="Times New Roman" w:cs="Times New Roman"/>
          <w:sz w:val="28"/>
          <w:szCs w:val="28"/>
        </w:rPr>
        <w:t>Reкр</w:t>
      </w:r>
      <w:proofErr w:type="spellEnd"/>
      <w:r w:rsidRPr="007D3C21">
        <w:rPr>
          <w:rFonts w:ascii="Times New Roman" w:hAnsi="Times New Roman" w:cs="Times New Roman"/>
          <w:sz w:val="28"/>
          <w:szCs w:val="28"/>
        </w:rPr>
        <w:t xml:space="preserve"> течение является турбулентным. Точнее говоря, вполне развитое турбулентное течение в трубах устанавливается лишь при </w:t>
      </w:r>
      <w:proofErr w:type="spellStart"/>
      <w:r w:rsidRPr="007D3C21">
        <w:rPr>
          <w:rFonts w:ascii="Times New Roman" w:hAnsi="Times New Roman" w:cs="Times New Roman"/>
          <w:sz w:val="28"/>
          <w:szCs w:val="28"/>
        </w:rPr>
        <w:t>Re</w:t>
      </w:r>
      <w:proofErr w:type="spellEnd"/>
      <w:r w:rsidRPr="007D3C21">
        <w:rPr>
          <w:rFonts w:ascii="Times New Roman" w:hAnsi="Times New Roman" w:cs="Times New Roman"/>
          <w:sz w:val="28"/>
          <w:szCs w:val="28"/>
        </w:rPr>
        <w:t xml:space="preserve"> примерно равно 4000, а при </w:t>
      </w:r>
      <w:proofErr w:type="spellStart"/>
      <w:r w:rsidRPr="007D3C21">
        <w:rPr>
          <w:rFonts w:ascii="Times New Roman" w:hAnsi="Times New Roman" w:cs="Times New Roman"/>
          <w:sz w:val="28"/>
          <w:szCs w:val="28"/>
        </w:rPr>
        <w:t>Re</w:t>
      </w:r>
      <w:proofErr w:type="spellEnd"/>
      <w:r w:rsidRPr="007D3C21">
        <w:rPr>
          <w:rFonts w:ascii="Times New Roman" w:hAnsi="Times New Roman" w:cs="Times New Roman"/>
          <w:sz w:val="28"/>
          <w:szCs w:val="28"/>
        </w:rPr>
        <w:t xml:space="preserve"> = 2300…4000 имеет место п</w:t>
      </w:r>
      <w:r>
        <w:rPr>
          <w:rFonts w:ascii="Times New Roman" w:hAnsi="Times New Roman" w:cs="Times New Roman"/>
          <w:sz w:val="28"/>
          <w:szCs w:val="28"/>
        </w:rPr>
        <w:t>ереходная, критическая область.</w:t>
      </w:r>
    </w:p>
    <w:p w:rsidR="00432270" w:rsidRPr="007D3C21" w:rsidRDefault="007D3C21" w:rsidP="007D3C21">
      <w:pPr>
        <w:jc w:val="both"/>
        <w:rPr>
          <w:rFonts w:ascii="Times New Roman" w:hAnsi="Times New Roman" w:cs="Times New Roman"/>
          <w:sz w:val="28"/>
          <w:szCs w:val="28"/>
        </w:rPr>
      </w:pPr>
      <w:r w:rsidRPr="007D3C21">
        <w:rPr>
          <w:rFonts w:ascii="Times New Roman" w:hAnsi="Times New Roman" w:cs="Times New Roman"/>
          <w:sz w:val="28"/>
          <w:szCs w:val="28"/>
        </w:rPr>
        <w:t>Режим движения жидкости напрямую влияет на степень гидравлического сопротивления трубопроводов.</w:t>
      </w:r>
    </w:p>
    <w:sectPr w:rsidR="00432270" w:rsidRPr="007D3C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560"/>
    <w:rsid w:val="000B3A44"/>
    <w:rsid w:val="00300560"/>
    <w:rsid w:val="007D3C21"/>
    <w:rsid w:val="00876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3C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3C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3C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3C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6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643</Words>
  <Characters>3666</Characters>
  <Application>Microsoft Office Word</Application>
  <DocSecurity>0</DocSecurity>
  <Lines>30</Lines>
  <Paragraphs>8</Paragraphs>
  <ScaleCrop>false</ScaleCrop>
  <Company>Microsoft</Company>
  <LinksUpToDate>false</LinksUpToDate>
  <CharactersWithSpaces>4301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Сергей</cp:lastModifiedBy>
  <cp:revision>2</cp:revision>
  <dcterms:created xsi:type="dcterms:W3CDTF">2024-10-11T06:19:00Z</dcterms:created>
  <dcterms:modified xsi:type="dcterms:W3CDTF">2024-10-11T06:26:00Z</dcterms:modified>
</cp:coreProperties>
</file>